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6"/>
        <w:tblW w:w="72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5557"/>
      </w:tblGrid>
      <w:tr w:rsidR="00886223" w:rsidTr="00886223">
        <w:tblPrEx>
          <w:tblCellMar>
            <w:top w:w="0" w:type="dxa"/>
            <w:bottom w:w="0" w:type="dxa"/>
          </w:tblCellMar>
        </w:tblPrEx>
        <w:trPr>
          <w:cantSplit/>
          <w:trHeight w:val="2"/>
        </w:trPr>
        <w:tc>
          <w:tcPr>
            <w:tcW w:w="7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223" w:rsidRPr="00886223" w:rsidRDefault="00886223" w:rsidP="00886223">
            <w:pPr>
              <w:tabs>
                <w:tab w:val="right" w:pos="14130"/>
              </w:tabs>
              <w:rPr>
                <w:rFonts w:ascii="Avant Garde" w:hAnsi="Avant Garde"/>
                <w:b/>
                <w:sz w:val="40"/>
                <w:szCs w:val="40"/>
              </w:rPr>
            </w:pPr>
            <w:r w:rsidRPr="00886223">
              <w:rPr>
                <w:rFonts w:ascii="Avant Garde" w:hAnsi="Avant Garde"/>
                <w:b/>
                <w:sz w:val="30"/>
                <w:szCs w:val="30"/>
              </w:rPr>
              <w:t>Scorin</w:t>
            </w:r>
            <w:r>
              <w:rPr>
                <w:rFonts w:ascii="Avant Garde" w:hAnsi="Avant Garde"/>
                <w:b/>
                <w:sz w:val="30"/>
                <w:szCs w:val="30"/>
              </w:rPr>
              <w:t xml:space="preserve">g Guide for Analyzing Influences       </w:t>
            </w:r>
            <w:r>
              <w:rPr>
                <w:rFonts w:ascii="Avant Garde" w:hAnsi="Avant Garde"/>
                <w:b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Pr="00886223">
              <w:rPr>
                <w:rFonts w:ascii="Avant Garde" w:hAnsi="Avant Garde"/>
                <w:b/>
                <w:sz w:val="40"/>
                <w:szCs w:val="40"/>
              </w:rPr>
              <w:t>INF</w:t>
            </w:r>
          </w:p>
        </w:tc>
      </w:tr>
      <w:tr w:rsidR="00886223" w:rsidTr="00886223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7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86223" w:rsidRPr="00886223" w:rsidRDefault="00886223" w:rsidP="007B2A9B">
            <w:pPr>
              <w:jc w:val="center"/>
              <w:rPr>
                <w:b/>
                <w:i/>
                <w:sz w:val="26"/>
                <w:szCs w:val="26"/>
              </w:rPr>
            </w:pPr>
            <w:r w:rsidRPr="00886223">
              <w:rPr>
                <w:b/>
                <w:i/>
                <w:sz w:val="26"/>
                <w:szCs w:val="26"/>
              </w:rPr>
              <w:t>OHES#4: Students will analyze the influence of culture, media, technology, and other factors on health.</w:t>
            </w:r>
          </w:p>
        </w:tc>
      </w:tr>
      <w:tr w:rsidR="00886223" w:rsidTr="00886223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1721" w:type="dxa"/>
            <w:tcBorders>
              <w:top w:val="nil"/>
              <w:right w:val="single" w:sz="18" w:space="0" w:color="auto"/>
            </w:tcBorders>
          </w:tcPr>
          <w:p w:rsidR="00886223" w:rsidRPr="00886223" w:rsidRDefault="00886223" w:rsidP="007B2A9B">
            <w:pPr>
              <w:jc w:val="center"/>
              <w:rPr>
                <w:rFonts w:ascii="Avant Garde" w:hAnsi="Avant Garde"/>
                <w:b/>
                <w:sz w:val="80"/>
                <w:szCs w:val="80"/>
              </w:rPr>
            </w:pPr>
            <w:r w:rsidRPr="00886223">
              <w:rPr>
                <w:rFonts w:ascii="Avant Garde" w:hAnsi="Avant Garde"/>
                <w:b/>
                <w:sz w:val="80"/>
                <w:szCs w:val="80"/>
              </w:rPr>
              <w:t>5</w:t>
            </w:r>
          </w:p>
          <w:p w:rsidR="00886223" w:rsidRPr="005C1B11" w:rsidRDefault="00886223" w:rsidP="007B2A9B">
            <w:pPr>
              <w:jc w:val="center"/>
              <w:rPr>
                <w:rFonts w:ascii="Avant Garde" w:hAnsi="Avant Garde"/>
                <w:sz w:val="14"/>
                <w:szCs w:val="14"/>
              </w:rPr>
            </w:pPr>
            <w:r>
              <w:rPr>
                <w:rFonts w:ascii="Avant Garde" w:hAnsi="Avant Garde"/>
                <w:b/>
                <w:sz w:val="14"/>
                <w:szCs w:val="14"/>
              </w:rPr>
              <w:t>Exceeds</w:t>
            </w:r>
          </w:p>
        </w:tc>
        <w:tc>
          <w:tcPr>
            <w:tcW w:w="5557" w:type="dxa"/>
            <w:tcBorders>
              <w:top w:val="nil"/>
              <w:left w:val="nil"/>
            </w:tcBorders>
          </w:tcPr>
          <w:p w:rsidR="00886223" w:rsidRDefault="00886223" w:rsidP="007B2A9B">
            <w:pPr>
              <w:rPr>
                <w:sz w:val="20"/>
              </w:rPr>
            </w:pPr>
          </w:p>
          <w:p w:rsidR="00886223" w:rsidRDefault="00886223" w:rsidP="007B2A9B">
            <w:pPr>
              <w:rPr>
                <w:sz w:val="20"/>
              </w:rPr>
            </w:pPr>
            <w:r>
              <w:rPr>
                <w:sz w:val="20"/>
              </w:rPr>
              <w:t>Fully recognizes relevant influence(s) (internal and/or external).  May contain additional information to help audience understand the message.  Accurately, completely, and effectively explains how the influence(s) impacts personal, family and/or community health practices and behaviors in a properly constructed paragraph.  Work is in final copy form.</w:t>
            </w:r>
          </w:p>
        </w:tc>
      </w:tr>
      <w:tr w:rsidR="00886223" w:rsidTr="00886223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1721" w:type="dxa"/>
            <w:tcBorders>
              <w:top w:val="nil"/>
              <w:right w:val="single" w:sz="18" w:space="0" w:color="auto"/>
            </w:tcBorders>
          </w:tcPr>
          <w:p w:rsidR="00886223" w:rsidRPr="00886223" w:rsidRDefault="00886223" w:rsidP="007B2A9B">
            <w:pPr>
              <w:jc w:val="center"/>
              <w:rPr>
                <w:rFonts w:ascii="Avant Garde" w:hAnsi="Avant Garde"/>
                <w:b/>
                <w:sz w:val="80"/>
                <w:szCs w:val="80"/>
              </w:rPr>
            </w:pPr>
            <w:r w:rsidRPr="00886223">
              <w:rPr>
                <w:rFonts w:ascii="Avant Garde" w:hAnsi="Avant Garde"/>
                <w:b/>
                <w:sz w:val="80"/>
                <w:szCs w:val="80"/>
              </w:rPr>
              <w:t>4</w:t>
            </w:r>
          </w:p>
          <w:p w:rsidR="00886223" w:rsidRPr="005C1B11" w:rsidRDefault="00886223" w:rsidP="007B2A9B">
            <w:pPr>
              <w:jc w:val="center"/>
              <w:rPr>
                <w:rFonts w:ascii="Avant Garde" w:hAnsi="Avant Garde"/>
                <w:b/>
                <w:sz w:val="14"/>
                <w:szCs w:val="14"/>
              </w:rPr>
            </w:pPr>
            <w:r>
              <w:rPr>
                <w:rFonts w:ascii="Avant Garde" w:hAnsi="Avant Garde"/>
                <w:b/>
                <w:sz w:val="14"/>
                <w:szCs w:val="14"/>
              </w:rPr>
              <w:t>Meets</w:t>
            </w:r>
          </w:p>
        </w:tc>
        <w:tc>
          <w:tcPr>
            <w:tcW w:w="5557" w:type="dxa"/>
            <w:tcBorders>
              <w:top w:val="nil"/>
              <w:left w:val="nil"/>
            </w:tcBorders>
          </w:tcPr>
          <w:p w:rsidR="00886223" w:rsidRDefault="00886223" w:rsidP="007B2A9B">
            <w:pPr>
              <w:rPr>
                <w:sz w:val="20"/>
              </w:rPr>
            </w:pPr>
          </w:p>
          <w:p w:rsidR="00886223" w:rsidRDefault="00886223" w:rsidP="007B2A9B">
            <w:pPr>
              <w:rPr>
                <w:sz w:val="20"/>
              </w:rPr>
            </w:pPr>
            <w:r>
              <w:rPr>
                <w:sz w:val="20"/>
              </w:rPr>
              <w:t>Fully recognizes relevant influence(s) (internal and/or external). Accurately and completely explains how the influence(s) impacts personal, family and/or community health practices and behaviors.</w:t>
            </w:r>
          </w:p>
        </w:tc>
      </w:tr>
      <w:tr w:rsidR="00886223" w:rsidTr="00886223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1721" w:type="dxa"/>
            <w:tcBorders>
              <w:right w:val="single" w:sz="18" w:space="0" w:color="auto"/>
            </w:tcBorders>
          </w:tcPr>
          <w:p w:rsidR="00886223" w:rsidRPr="00886223" w:rsidRDefault="00886223" w:rsidP="007B2A9B">
            <w:pPr>
              <w:jc w:val="center"/>
              <w:rPr>
                <w:rFonts w:ascii="Avant Garde" w:hAnsi="Avant Garde"/>
                <w:b/>
                <w:sz w:val="80"/>
                <w:szCs w:val="80"/>
              </w:rPr>
            </w:pPr>
            <w:r w:rsidRPr="00886223">
              <w:rPr>
                <w:rFonts w:ascii="Avant Garde" w:hAnsi="Avant Garde"/>
                <w:b/>
                <w:sz w:val="80"/>
                <w:szCs w:val="80"/>
              </w:rPr>
              <w:t>3</w:t>
            </w:r>
          </w:p>
          <w:p w:rsidR="00886223" w:rsidRPr="005C1B11" w:rsidRDefault="00886223" w:rsidP="007B2A9B">
            <w:pPr>
              <w:jc w:val="center"/>
              <w:rPr>
                <w:rFonts w:ascii="Avant Garde" w:hAnsi="Avant Garde"/>
                <w:b/>
                <w:sz w:val="14"/>
                <w:szCs w:val="14"/>
              </w:rPr>
            </w:pPr>
            <w:r>
              <w:rPr>
                <w:rFonts w:ascii="Avant Garde" w:hAnsi="Avant Garde"/>
                <w:b/>
                <w:sz w:val="14"/>
                <w:szCs w:val="14"/>
              </w:rPr>
              <w:t>Nearly Meets</w:t>
            </w:r>
          </w:p>
        </w:tc>
        <w:tc>
          <w:tcPr>
            <w:tcW w:w="5557" w:type="dxa"/>
            <w:tcBorders>
              <w:left w:val="nil"/>
            </w:tcBorders>
          </w:tcPr>
          <w:p w:rsidR="00886223" w:rsidRDefault="00886223" w:rsidP="007B2A9B">
            <w:pPr>
              <w:ind w:left="360" w:hanging="360"/>
              <w:rPr>
                <w:sz w:val="20"/>
              </w:rPr>
            </w:pPr>
          </w:p>
          <w:p w:rsidR="00886223" w:rsidRDefault="00886223" w:rsidP="007B2A9B">
            <w:pPr>
              <w:rPr>
                <w:sz w:val="20"/>
              </w:rPr>
            </w:pPr>
            <w:r>
              <w:rPr>
                <w:sz w:val="20"/>
              </w:rPr>
              <w:t>Recognizes relevant influence(s). Provides a general explanation of how the influence(s) impacts personal, family and/or community health practices and behaviors, but the explanation may not be effective.</w:t>
            </w:r>
          </w:p>
        </w:tc>
      </w:tr>
      <w:tr w:rsidR="00886223" w:rsidTr="00886223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721" w:type="dxa"/>
            <w:tcBorders>
              <w:right w:val="single" w:sz="18" w:space="0" w:color="auto"/>
            </w:tcBorders>
          </w:tcPr>
          <w:p w:rsidR="00886223" w:rsidRPr="00886223" w:rsidRDefault="00886223" w:rsidP="007B2A9B">
            <w:pPr>
              <w:tabs>
                <w:tab w:val="left" w:pos="240"/>
                <w:tab w:val="center" w:pos="739"/>
              </w:tabs>
              <w:jc w:val="center"/>
              <w:rPr>
                <w:rFonts w:ascii="Avant Garde" w:hAnsi="Avant Garde"/>
                <w:b/>
                <w:sz w:val="80"/>
                <w:szCs w:val="80"/>
              </w:rPr>
            </w:pPr>
            <w:r w:rsidRPr="00886223">
              <w:rPr>
                <w:rFonts w:ascii="Avant Garde" w:hAnsi="Avant Garde"/>
                <w:b/>
                <w:sz w:val="80"/>
                <w:szCs w:val="80"/>
              </w:rPr>
              <w:t>2</w:t>
            </w:r>
          </w:p>
          <w:p w:rsidR="00886223" w:rsidRPr="005C1B11" w:rsidRDefault="00886223" w:rsidP="007B2A9B">
            <w:pPr>
              <w:jc w:val="center"/>
              <w:rPr>
                <w:rFonts w:ascii="Avant Garde" w:hAnsi="Avant Garde"/>
                <w:b/>
                <w:sz w:val="14"/>
                <w:szCs w:val="14"/>
              </w:rPr>
            </w:pPr>
            <w:r w:rsidRPr="005C1B11">
              <w:rPr>
                <w:rFonts w:ascii="Avant Garde" w:hAnsi="Avant Garde"/>
                <w:b/>
                <w:sz w:val="14"/>
                <w:szCs w:val="14"/>
              </w:rPr>
              <w:t>In Progress</w:t>
            </w:r>
          </w:p>
        </w:tc>
        <w:tc>
          <w:tcPr>
            <w:tcW w:w="5557" w:type="dxa"/>
            <w:tcBorders>
              <w:left w:val="nil"/>
            </w:tcBorders>
          </w:tcPr>
          <w:p w:rsidR="00886223" w:rsidRDefault="00886223" w:rsidP="007B2A9B">
            <w:pPr>
              <w:rPr>
                <w:sz w:val="20"/>
              </w:rPr>
            </w:pPr>
          </w:p>
          <w:p w:rsidR="00886223" w:rsidRDefault="00886223" w:rsidP="007B2A9B">
            <w:pPr>
              <w:rPr>
                <w:sz w:val="20"/>
              </w:rPr>
            </w:pPr>
            <w:r>
              <w:rPr>
                <w:sz w:val="20"/>
              </w:rPr>
              <w:t>Recognizes some influence(s), but does not provide an effective explanation of how the influence(s) impacts personal, family and/or community health practices and behaviors.</w:t>
            </w:r>
          </w:p>
        </w:tc>
      </w:tr>
      <w:tr w:rsidR="00886223" w:rsidTr="00886223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1721" w:type="dxa"/>
            <w:tcBorders>
              <w:right w:val="single" w:sz="18" w:space="0" w:color="auto"/>
            </w:tcBorders>
          </w:tcPr>
          <w:p w:rsidR="00886223" w:rsidRPr="00886223" w:rsidRDefault="00886223" w:rsidP="007B2A9B">
            <w:pPr>
              <w:jc w:val="center"/>
              <w:rPr>
                <w:rFonts w:ascii="Avant Garde" w:hAnsi="Avant Garde"/>
                <w:b/>
                <w:sz w:val="80"/>
                <w:szCs w:val="80"/>
              </w:rPr>
            </w:pPr>
            <w:r w:rsidRPr="00886223">
              <w:rPr>
                <w:rFonts w:ascii="Avant Garde" w:hAnsi="Avant Garde"/>
                <w:b/>
                <w:sz w:val="80"/>
                <w:szCs w:val="80"/>
              </w:rPr>
              <w:t>1</w:t>
            </w:r>
          </w:p>
          <w:p w:rsidR="00886223" w:rsidRPr="005C1B11" w:rsidRDefault="00886223" w:rsidP="007B2A9B">
            <w:pPr>
              <w:jc w:val="center"/>
              <w:rPr>
                <w:rFonts w:ascii="Avant Garde" w:hAnsi="Avant Garde"/>
                <w:b/>
                <w:sz w:val="14"/>
                <w:szCs w:val="14"/>
              </w:rPr>
            </w:pPr>
            <w:r w:rsidRPr="005C1B11">
              <w:rPr>
                <w:rFonts w:ascii="Avant Garde" w:hAnsi="Avant Garde"/>
                <w:b/>
                <w:sz w:val="14"/>
                <w:szCs w:val="14"/>
              </w:rPr>
              <w:t>Beginning</w:t>
            </w:r>
          </w:p>
        </w:tc>
        <w:tc>
          <w:tcPr>
            <w:tcW w:w="5557" w:type="dxa"/>
            <w:tcBorders>
              <w:left w:val="nil"/>
            </w:tcBorders>
          </w:tcPr>
          <w:p w:rsidR="00886223" w:rsidRDefault="00886223" w:rsidP="007B2A9B">
            <w:pPr>
              <w:rPr>
                <w:sz w:val="20"/>
              </w:rPr>
            </w:pPr>
          </w:p>
          <w:p w:rsidR="00886223" w:rsidRDefault="00886223" w:rsidP="007B2A9B">
            <w:pPr>
              <w:rPr>
                <w:sz w:val="20"/>
              </w:rPr>
            </w:pPr>
            <w:r>
              <w:rPr>
                <w:sz w:val="20"/>
              </w:rPr>
              <w:t>No relevant influence(s) is identified. Explanation is missing or reveals a misunderstanding of the impact of the influence(s).</w:t>
            </w:r>
          </w:p>
        </w:tc>
      </w:tr>
    </w:tbl>
    <w:p w:rsidR="00BE1085" w:rsidRDefault="00BE1085"/>
    <w:sectPr w:rsidR="00BE1085" w:rsidSect="00886223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23"/>
    <w:rsid w:val="00304B52"/>
    <w:rsid w:val="00886223"/>
    <w:rsid w:val="00B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23"/>
    <w:pPr>
      <w:spacing w:after="0" w:line="240" w:lineRule="auto"/>
    </w:pPr>
    <w:rPr>
      <w:rFonts w:ascii="Book Antiqua" w:eastAsia="Times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23"/>
    <w:pPr>
      <w:spacing w:after="0" w:line="240" w:lineRule="auto"/>
    </w:pPr>
    <w:rPr>
      <w:rFonts w:ascii="Book Antiqua" w:eastAsia="Times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Hayden</dc:creator>
  <cp:lastModifiedBy>Mary Hayden</cp:lastModifiedBy>
  <cp:revision>1</cp:revision>
  <cp:lastPrinted>2015-09-30T22:12:00Z</cp:lastPrinted>
  <dcterms:created xsi:type="dcterms:W3CDTF">2015-09-30T22:02:00Z</dcterms:created>
  <dcterms:modified xsi:type="dcterms:W3CDTF">2015-09-30T22:37:00Z</dcterms:modified>
</cp:coreProperties>
</file>